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FA" w:rsidRDefault="009D77FA" w:rsidP="009D77FA">
      <w:pPr>
        <w:spacing w:after="0"/>
        <w:ind w:left="70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D77FA" w:rsidRDefault="009D77FA" w:rsidP="009D77FA">
      <w:pPr>
        <w:spacing w:after="0"/>
        <w:ind w:left="705"/>
        <w:rPr>
          <w:rFonts w:ascii="Times New Roman" w:hAnsi="Times New Roman" w:cs="Times New Roman"/>
          <w:sz w:val="24"/>
          <w:szCs w:val="24"/>
          <w:lang w:val="kk-KZ"/>
        </w:rPr>
      </w:pPr>
    </w:p>
    <w:p w:rsidR="009D77FA" w:rsidRDefault="009D77FA" w:rsidP="009D77FA">
      <w:pPr>
        <w:spacing w:after="0"/>
        <w:ind w:left="705"/>
        <w:rPr>
          <w:rFonts w:ascii="Times New Roman" w:hAnsi="Times New Roman" w:cs="Times New Roman"/>
          <w:sz w:val="24"/>
          <w:szCs w:val="24"/>
          <w:lang w:val="kk-KZ"/>
        </w:rPr>
      </w:pPr>
    </w:p>
    <w:p w:rsidR="009D77FA" w:rsidRDefault="009D77FA" w:rsidP="009D77FA">
      <w:pPr>
        <w:spacing w:after="0"/>
        <w:ind w:left="705"/>
        <w:rPr>
          <w:rFonts w:ascii="Times New Roman" w:hAnsi="Times New Roman" w:cs="Times New Roman"/>
          <w:sz w:val="24"/>
          <w:szCs w:val="24"/>
          <w:lang w:val="kk-KZ"/>
        </w:rPr>
      </w:pPr>
    </w:p>
    <w:p w:rsidR="009D77FA" w:rsidRDefault="009D77FA" w:rsidP="009D77FA">
      <w:pPr>
        <w:spacing w:after="0"/>
        <w:ind w:left="705"/>
        <w:rPr>
          <w:rFonts w:ascii="Times New Roman" w:hAnsi="Times New Roman" w:cs="Times New Roman"/>
          <w:sz w:val="24"/>
          <w:szCs w:val="24"/>
          <w:lang w:val="kk-KZ"/>
        </w:rPr>
      </w:pPr>
    </w:p>
    <w:p w:rsidR="009D77FA" w:rsidRDefault="009D77FA" w:rsidP="009D77FA">
      <w:pPr>
        <w:spacing w:after="0"/>
        <w:ind w:left="705"/>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lang w:val="kk-KZ"/>
        </w:rPr>
        <w:t>кітемі</w:t>
      </w:r>
      <w:proofErr w:type="gramStart"/>
      <w:r>
        <w:rPr>
          <w:rFonts w:ascii="Times New Roman" w:hAnsi="Times New Roman" w:cs="Times New Roman"/>
          <w:sz w:val="24"/>
          <w:szCs w:val="24"/>
          <w:lang w:val="kk-KZ"/>
        </w:rPr>
        <w:t>н</w:t>
      </w:r>
      <w:proofErr w:type="gramEnd"/>
    </w:p>
    <w:p w:rsidR="009D77FA" w:rsidRPr="00C63DED" w:rsidRDefault="009D77FA" w:rsidP="009D77FA">
      <w:pPr>
        <w:spacing w:after="0"/>
        <w:ind w:left="705"/>
        <w:rPr>
          <w:rFonts w:ascii="Times New Roman" w:hAnsi="Times New Roman" w:cs="Times New Roman"/>
          <w:sz w:val="24"/>
          <w:szCs w:val="24"/>
          <w:lang w:val="kk-KZ"/>
        </w:rPr>
      </w:pPr>
      <w:r>
        <w:rPr>
          <w:rFonts w:ascii="Times New Roman" w:hAnsi="Times New Roman" w:cs="Times New Roman"/>
          <w:sz w:val="24"/>
          <w:szCs w:val="24"/>
          <w:lang w:val="kk-KZ"/>
        </w:rPr>
        <w:t>Жезқазған қаласы білім бөлімінің</w:t>
      </w:r>
    </w:p>
    <w:p w:rsidR="009D77FA" w:rsidRDefault="009D77FA" w:rsidP="009D77FA">
      <w:pPr>
        <w:spacing w:after="0"/>
        <w:ind w:left="705"/>
        <w:rPr>
          <w:rFonts w:ascii="Times New Roman" w:hAnsi="Times New Roman" w:cs="Times New Roman"/>
          <w:sz w:val="24"/>
          <w:szCs w:val="24"/>
          <w:lang w:val="kk-KZ"/>
        </w:rPr>
      </w:pPr>
      <w:r>
        <w:rPr>
          <w:rFonts w:ascii="Times New Roman" w:hAnsi="Times New Roman" w:cs="Times New Roman"/>
          <w:sz w:val="24"/>
          <w:szCs w:val="24"/>
          <w:lang w:val="kk-KZ"/>
        </w:rPr>
        <w:t>«Айналайын» бөбекжайы»</w:t>
      </w:r>
    </w:p>
    <w:p w:rsidR="009D77FA" w:rsidRDefault="009D77FA" w:rsidP="009D77FA">
      <w:pPr>
        <w:spacing w:after="0"/>
        <w:ind w:left="705"/>
        <w:rPr>
          <w:rFonts w:ascii="Times New Roman" w:hAnsi="Times New Roman" w:cs="Times New Roman"/>
          <w:sz w:val="24"/>
          <w:szCs w:val="24"/>
          <w:lang w:val="kk-KZ"/>
        </w:rPr>
      </w:pPr>
      <w:r>
        <w:rPr>
          <w:rFonts w:ascii="Times New Roman" w:hAnsi="Times New Roman" w:cs="Times New Roman"/>
          <w:sz w:val="24"/>
          <w:szCs w:val="24"/>
          <w:lang w:val="kk-KZ"/>
        </w:rPr>
        <w:t xml:space="preserve">КМҚК директоры </w:t>
      </w:r>
    </w:p>
    <w:p w:rsidR="009D77FA" w:rsidRDefault="009D77FA" w:rsidP="009D77FA">
      <w:pPr>
        <w:spacing w:after="0"/>
        <w:ind w:left="705"/>
        <w:rPr>
          <w:rFonts w:ascii="Times New Roman" w:hAnsi="Times New Roman" w:cs="Times New Roman"/>
          <w:sz w:val="24"/>
          <w:szCs w:val="24"/>
          <w:lang w:val="kk-KZ"/>
        </w:rPr>
        <w:sectPr w:rsidR="009D77FA" w:rsidSect="009D77FA">
          <w:pgSz w:w="11906" w:h="16838"/>
          <w:pgMar w:top="567" w:right="567" w:bottom="567" w:left="1134" w:header="709" w:footer="709" w:gutter="0"/>
          <w:cols w:num="2" w:space="708"/>
          <w:docGrid w:linePitch="360"/>
        </w:sectPr>
      </w:pPr>
      <w:r w:rsidRPr="00F35FCC">
        <w:rPr>
          <w:rFonts w:ascii="Times New Roman" w:hAnsi="Times New Roman" w:cs="Times New Roman"/>
          <w:sz w:val="24"/>
          <w:szCs w:val="24"/>
          <w:lang w:val="kk-KZ"/>
        </w:rPr>
        <w:t>______________</w:t>
      </w:r>
      <w:r>
        <w:rPr>
          <w:rFonts w:ascii="Times New Roman" w:hAnsi="Times New Roman" w:cs="Times New Roman"/>
          <w:sz w:val="24"/>
          <w:szCs w:val="24"/>
          <w:lang w:val="kk-KZ"/>
        </w:rPr>
        <w:t>О.К.Кошакова</w:t>
      </w:r>
    </w:p>
    <w:p w:rsidR="009D77FA" w:rsidRPr="00F35FCC" w:rsidRDefault="009D77FA" w:rsidP="009D77FA">
      <w:pPr>
        <w:spacing w:after="0" w:line="240" w:lineRule="auto"/>
        <w:ind w:left="705"/>
        <w:jc w:val="right"/>
        <w:rPr>
          <w:rFonts w:ascii="Times New Roman" w:hAnsi="Times New Roman" w:cs="Times New Roman"/>
          <w:sz w:val="24"/>
          <w:szCs w:val="24"/>
          <w:lang w:val="kk-KZ"/>
        </w:rPr>
      </w:pPr>
    </w:p>
    <w:p w:rsidR="009D77FA" w:rsidRPr="00F35FCC" w:rsidRDefault="009D77FA" w:rsidP="009D77FA">
      <w:pPr>
        <w:spacing w:after="0" w:line="240" w:lineRule="auto"/>
        <w:ind w:left="705"/>
        <w:jc w:val="right"/>
        <w:rPr>
          <w:rFonts w:ascii="Times New Roman" w:hAnsi="Times New Roman" w:cs="Times New Roman"/>
          <w:sz w:val="24"/>
          <w:szCs w:val="24"/>
          <w:lang w:val="kk-KZ"/>
        </w:rPr>
      </w:pPr>
    </w:p>
    <w:p w:rsidR="009D77FA" w:rsidRPr="00C63DED" w:rsidRDefault="009D77FA" w:rsidP="009D77FA">
      <w:pPr>
        <w:spacing w:after="0" w:line="240" w:lineRule="auto"/>
        <w:ind w:left="703"/>
        <w:jc w:val="center"/>
        <w:rPr>
          <w:rFonts w:ascii="Times New Roman" w:hAnsi="Times New Roman" w:cs="Times New Roman"/>
          <w:b/>
          <w:sz w:val="28"/>
          <w:szCs w:val="28"/>
          <w:lang w:val="kk-KZ"/>
        </w:rPr>
      </w:pPr>
      <w:bookmarkStart w:id="0" w:name="_GoBack"/>
      <w:bookmarkEnd w:id="0"/>
      <w:r w:rsidRPr="00C63DED">
        <w:rPr>
          <w:rFonts w:ascii="Times New Roman" w:hAnsi="Times New Roman" w:cs="Times New Roman"/>
          <w:b/>
          <w:sz w:val="28"/>
          <w:szCs w:val="28"/>
          <w:lang w:val="kk-KZ"/>
        </w:rPr>
        <w:t xml:space="preserve">Жезқазған қаласы білім бөлімінің  </w:t>
      </w:r>
    </w:p>
    <w:p w:rsidR="009D77FA" w:rsidRPr="00C63DED" w:rsidRDefault="009D77FA" w:rsidP="009D77FA">
      <w:pPr>
        <w:spacing w:after="0" w:line="240" w:lineRule="auto"/>
        <w:ind w:left="703"/>
        <w:jc w:val="center"/>
        <w:rPr>
          <w:rFonts w:ascii="Times New Roman" w:hAnsi="Times New Roman" w:cs="Times New Roman"/>
          <w:b/>
          <w:sz w:val="28"/>
          <w:szCs w:val="28"/>
          <w:lang w:val="kk-KZ"/>
        </w:rPr>
      </w:pPr>
      <w:r w:rsidRPr="00C63DED">
        <w:rPr>
          <w:rFonts w:ascii="Times New Roman" w:hAnsi="Times New Roman" w:cs="Times New Roman"/>
          <w:b/>
          <w:sz w:val="28"/>
          <w:szCs w:val="28"/>
          <w:lang w:val="kk-KZ"/>
        </w:rPr>
        <w:t>«Айналайын» бөбекжайы» мемлекеттік мекемесінің</w:t>
      </w:r>
    </w:p>
    <w:p w:rsidR="009D77FA" w:rsidRPr="00C63DED" w:rsidRDefault="009D77FA" w:rsidP="009D77FA">
      <w:pPr>
        <w:spacing w:after="0" w:line="240" w:lineRule="auto"/>
        <w:ind w:left="703"/>
        <w:jc w:val="center"/>
        <w:rPr>
          <w:rFonts w:ascii="Times New Roman" w:hAnsi="Times New Roman" w:cs="Times New Roman"/>
          <w:b/>
          <w:sz w:val="28"/>
          <w:szCs w:val="28"/>
          <w:lang w:val="kk-KZ"/>
        </w:rPr>
      </w:pPr>
      <w:r w:rsidRPr="00C63DED">
        <w:rPr>
          <w:rFonts w:ascii="Times New Roman" w:hAnsi="Times New Roman" w:cs="Times New Roman"/>
          <w:b/>
          <w:sz w:val="28"/>
          <w:szCs w:val="28"/>
          <w:lang w:val="kk-KZ"/>
        </w:rPr>
        <w:t>Сыбайлас жемқорлыққа қарсы стандарты</w:t>
      </w:r>
    </w:p>
    <w:p w:rsidR="009D77FA" w:rsidRPr="00C63DED" w:rsidRDefault="009D77FA" w:rsidP="009D77FA">
      <w:pPr>
        <w:spacing w:after="0" w:line="240" w:lineRule="auto"/>
        <w:ind w:left="703"/>
        <w:jc w:val="both"/>
        <w:rPr>
          <w:rFonts w:ascii="Times New Roman" w:hAnsi="Times New Roman" w:cs="Times New Roman"/>
          <w:b/>
          <w:sz w:val="28"/>
          <w:szCs w:val="28"/>
          <w:lang w:val="kk-KZ"/>
        </w:rPr>
      </w:pPr>
    </w:p>
    <w:p w:rsidR="009D77FA" w:rsidRDefault="009D77FA" w:rsidP="009D77FA">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Осы сыбайлас жемқорлыққа қарсы стандарт Қазақстан Республикасының 2015 жылғы 18 қарашадағы №410 –</w:t>
      </w:r>
      <w:r w:rsidRPr="00B83BD0">
        <w:rPr>
          <w:rFonts w:ascii="Times New Roman" w:hAnsi="Times New Roman" w:cs="Times New Roman"/>
          <w:sz w:val="24"/>
          <w:szCs w:val="24"/>
          <w:lang w:val="kk-KZ"/>
        </w:rPr>
        <w:t xml:space="preserve"> V</w:t>
      </w:r>
      <w:r>
        <w:rPr>
          <w:rFonts w:ascii="Times New Roman" w:hAnsi="Times New Roman" w:cs="Times New Roman"/>
          <w:sz w:val="24"/>
          <w:szCs w:val="24"/>
          <w:lang w:val="kk-KZ"/>
        </w:rPr>
        <w:t xml:space="preserve"> ҚРЗ «Сыбайлас жемқорлыққа қарсы іс-қимыл туралы» заңының 10-бабын орындау үшін және Жезқазған қаласы білім бөлімінің «Айналайын» бөбекжайы» коммуналдық мемлекеттік қазыналық мекемесінің қызметінде сыбайлас жемқорлық көріністерін болдырмау және оның қызметкерлерінің сыбайлас жемқорлық көріністеріне мүлдем төзбеушілігін арттыру мақсатында әзірленді.</w:t>
      </w:r>
    </w:p>
    <w:p w:rsidR="009D77FA" w:rsidRPr="002A0DBC" w:rsidRDefault="009D77FA" w:rsidP="009D77FA">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sz w:val="24"/>
          <w:szCs w:val="24"/>
          <w:lang w:val="kk-KZ"/>
        </w:rPr>
        <w:tab/>
      </w:r>
      <w:r w:rsidRPr="002A0DBC">
        <w:rPr>
          <w:rFonts w:ascii="Times New Roman" w:hAnsi="Times New Roman" w:cs="Times New Roman"/>
          <w:b/>
          <w:sz w:val="24"/>
          <w:szCs w:val="24"/>
          <w:lang w:val="kk-KZ"/>
        </w:rPr>
        <w:t xml:space="preserve">1.Қоғамдық қатынас саласының атауы; </w:t>
      </w:r>
      <w:r w:rsidRPr="00C63DED">
        <w:rPr>
          <w:rFonts w:ascii="Times New Roman" w:hAnsi="Times New Roman" w:cs="Times New Roman"/>
          <w:sz w:val="24"/>
          <w:szCs w:val="24"/>
          <w:lang w:val="kk-KZ"/>
        </w:rPr>
        <w:t>білім беру;</w:t>
      </w:r>
    </w:p>
    <w:p w:rsidR="009D77FA" w:rsidRPr="002A0DBC" w:rsidRDefault="009D77FA" w:rsidP="009D77FA">
      <w:pPr>
        <w:spacing w:after="0" w:line="240" w:lineRule="auto"/>
        <w:ind w:firstLine="284"/>
        <w:jc w:val="both"/>
        <w:rPr>
          <w:rFonts w:ascii="Times New Roman" w:hAnsi="Times New Roman" w:cs="Times New Roman"/>
          <w:b/>
          <w:sz w:val="24"/>
          <w:szCs w:val="24"/>
          <w:lang w:val="kk-KZ"/>
        </w:rPr>
      </w:pPr>
      <w:r w:rsidRPr="002A0DBC">
        <w:rPr>
          <w:rFonts w:ascii="Times New Roman" w:hAnsi="Times New Roman" w:cs="Times New Roman"/>
          <w:b/>
          <w:sz w:val="24"/>
          <w:szCs w:val="24"/>
          <w:lang w:val="kk-KZ"/>
        </w:rPr>
        <w:tab/>
        <w:t>2.Сыбайлас жемқорлыққа қарсы стандартты әзірлеушінің атауы;</w:t>
      </w:r>
    </w:p>
    <w:p w:rsidR="009D77FA" w:rsidRPr="002A0DBC" w:rsidRDefault="009D77FA" w:rsidP="009D77FA">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b/>
          <w:sz w:val="24"/>
          <w:szCs w:val="24"/>
          <w:lang w:val="kk-KZ"/>
        </w:rPr>
        <w:t>Жезқазған қ</w:t>
      </w:r>
      <w:r w:rsidRPr="002A0DBC">
        <w:rPr>
          <w:rFonts w:ascii="Times New Roman" w:hAnsi="Times New Roman" w:cs="Times New Roman"/>
          <w:b/>
          <w:sz w:val="24"/>
          <w:szCs w:val="24"/>
          <w:lang w:val="kk-KZ"/>
        </w:rPr>
        <w:t xml:space="preserve">аласы </w:t>
      </w:r>
      <w:r>
        <w:rPr>
          <w:rFonts w:ascii="Times New Roman" w:hAnsi="Times New Roman" w:cs="Times New Roman"/>
          <w:b/>
          <w:sz w:val="24"/>
          <w:szCs w:val="24"/>
          <w:lang w:val="kk-KZ"/>
        </w:rPr>
        <w:t>білім бөлімінің</w:t>
      </w:r>
      <w:r w:rsidRPr="002A0DB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Айналайын» бөбекжайы</w:t>
      </w:r>
      <w:r w:rsidRPr="002A0DBC">
        <w:rPr>
          <w:rFonts w:ascii="Times New Roman" w:hAnsi="Times New Roman" w:cs="Times New Roman"/>
          <w:b/>
          <w:sz w:val="24"/>
          <w:szCs w:val="24"/>
          <w:lang w:val="kk-KZ"/>
        </w:rPr>
        <w:t>» КМҚК (бұдан әрі – «</w:t>
      </w:r>
      <w:r>
        <w:rPr>
          <w:rFonts w:ascii="Times New Roman" w:hAnsi="Times New Roman" w:cs="Times New Roman"/>
          <w:b/>
          <w:sz w:val="24"/>
          <w:szCs w:val="24"/>
          <w:lang w:val="kk-KZ"/>
        </w:rPr>
        <w:t>Айналайын» бөбекжайы</w:t>
      </w:r>
      <w:r w:rsidRPr="002A0DBC">
        <w:rPr>
          <w:rFonts w:ascii="Times New Roman" w:hAnsi="Times New Roman" w:cs="Times New Roman"/>
          <w:b/>
          <w:sz w:val="24"/>
          <w:szCs w:val="24"/>
          <w:lang w:val="kk-KZ"/>
        </w:rPr>
        <w:t>» КМҚК);</w:t>
      </w:r>
    </w:p>
    <w:p w:rsidR="009D77FA" w:rsidRPr="002A0DBC" w:rsidRDefault="009D77FA" w:rsidP="009D77FA">
      <w:pPr>
        <w:spacing w:after="0" w:line="240" w:lineRule="auto"/>
        <w:ind w:firstLine="284"/>
        <w:jc w:val="both"/>
        <w:rPr>
          <w:rFonts w:ascii="Times New Roman" w:hAnsi="Times New Roman" w:cs="Times New Roman"/>
          <w:b/>
          <w:sz w:val="24"/>
          <w:szCs w:val="24"/>
          <w:lang w:val="kk-KZ"/>
        </w:rPr>
      </w:pPr>
      <w:r w:rsidRPr="002A0DBC">
        <w:rPr>
          <w:rFonts w:ascii="Times New Roman" w:hAnsi="Times New Roman" w:cs="Times New Roman"/>
          <w:b/>
          <w:sz w:val="24"/>
          <w:szCs w:val="24"/>
          <w:lang w:val="kk-KZ"/>
        </w:rPr>
        <w:tab/>
        <w:t>3.Қоғамдық қатынастардың жеке саласына жұмыс істейтін адамдардың мінез-құлық (іс-әрекет) қағидалары:</w:t>
      </w:r>
    </w:p>
    <w:p w:rsidR="009D77FA" w:rsidRPr="002A0DBC" w:rsidRDefault="009D77FA" w:rsidP="009D77FA">
      <w:pPr>
        <w:spacing w:after="0" w:line="240" w:lineRule="auto"/>
        <w:ind w:firstLine="284"/>
        <w:jc w:val="both"/>
        <w:rPr>
          <w:rFonts w:ascii="Times New Roman" w:hAnsi="Times New Roman" w:cs="Times New Roman"/>
          <w:b/>
          <w:sz w:val="24"/>
          <w:szCs w:val="24"/>
          <w:lang w:val="kk-KZ"/>
        </w:rPr>
      </w:pPr>
      <w:r w:rsidRPr="002A0DBC">
        <w:rPr>
          <w:rFonts w:ascii="Times New Roman" w:hAnsi="Times New Roman" w:cs="Times New Roman"/>
          <w:b/>
          <w:sz w:val="24"/>
          <w:szCs w:val="24"/>
          <w:lang w:val="kk-KZ"/>
        </w:rPr>
        <w:tab/>
        <w:t>3.1. сыбайлас жемқорлыққа қарсы стандартпен қозғалатын салада жеке және заңды тұлғалардың құқықтары мен заңды мүдделерін іске асыру кезінде:</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Заңдылық қағидасын, Қазақстан Республикасы Конституциясының, заңдары мен өзге де нормативтік құқықтық актілерінің талаптарын басшылыққа алу, Сыбайлас жемқорлыққа қарсы заңнаманы қатаң түрде сақтау;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Мүдделер қайшылығының қандай да бір пайда болу мүмкіндіктерін болдырмау бойынша шаралар қабылдау;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Өз құқықтары мен заңды мүдделерін жеке және заңды тұлғалардың іске асыруына қиындық тудыратын іс-әрекетерге (әрекетсіздікке) жол бермеу; </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Жеке мүліктік және мүліктік емес пайдасын алу үшін өзінің лауазымдық өкілеттілігін  және онымен байланысты мүмкіндіктерді пайдаланбау;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Жоғары кәсіби жұмыс үшін барлық күш – жігерді салу, қойылған міндеттерін шешудің оңтайлы, экономикалық және өзге де жетік тәсілдерін қолдану;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Қызметтік міндеттерін тиімді атқару үшін өзінің кәсіби деңгейін және біліктілігін тұрақты түрде арттыру;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Қызметтік жағдайын теріс пайдалануға, жеке және заңды тұлғалардың өтініштерін қарау кезінде негізсіз бюрократиялық және қағазбастылық көріністерге, сондай-ақ дөрекілікпен пікір көрсетуге жол бермеу;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Жеке және заңды тұлғалардың құқықтарын, бостандығы мен заңды мүдделерін сақтау және қорғауды қамтамасыз ету;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Әріптестерінен жоғары құқықтық және сыбайлас жемқорлыққа қарсы мәдениетті қолдау және оны сақтауды талап ету.</w:t>
      </w:r>
    </w:p>
    <w:p w:rsidR="009D77FA" w:rsidRPr="00DB4B95" w:rsidRDefault="009D77FA" w:rsidP="009D77FA">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sz w:val="24"/>
          <w:szCs w:val="24"/>
          <w:lang w:val="kk-KZ"/>
        </w:rPr>
        <w:tab/>
      </w:r>
      <w:r w:rsidRPr="00DB4B95">
        <w:rPr>
          <w:rFonts w:ascii="Times New Roman" w:hAnsi="Times New Roman" w:cs="Times New Roman"/>
          <w:b/>
          <w:sz w:val="24"/>
          <w:szCs w:val="24"/>
          <w:lang w:val="kk-KZ"/>
        </w:rPr>
        <w:t>3.2. Өз құзыреті шеңберінде басқарушылық және өзге шешімдерді даярлау және қабылдау кезінде:</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Қазақстан Республикасының заңнамасын сақтау;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Құпиялықты сақтау және қызметтік, мемлекеттік құпияны қамтамасыз ету;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Кәсіптік </w:t>
      </w:r>
      <w:r w:rsidRPr="00F35FCC">
        <w:rPr>
          <w:rFonts w:ascii="Times New Roman" w:hAnsi="Times New Roman" w:cs="Times New Roman"/>
          <w:sz w:val="24"/>
          <w:szCs w:val="24"/>
          <w:lang w:val="kk-KZ"/>
        </w:rPr>
        <w:t>(</w:t>
      </w:r>
      <w:r>
        <w:rPr>
          <w:rFonts w:ascii="Times New Roman" w:hAnsi="Times New Roman" w:cs="Times New Roman"/>
          <w:sz w:val="24"/>
          <w:szCs w:val="24"/>
          <w:lang w:val="kk-KZ"/>
        </w:rPr>
        <w:t>қызметтік</w:t>
      </w:r>
      <w:r w:rsidRPr="00F35FCC">
        <w:rPr>
          <w:rFonts w:ascii="Times New Roman" w:hAnsi="Times New Roman" w:cs="Times New Roman"/>
          <w:sz w:val="24"/>
          <w:szCs w:val="24"/>
          <w:lang w:val="kk-KZ"/>
        </w:rPr>
        <w:t>)</w:t>
      </w:r>
      <w:r>
        <w:rPr>
          <w:rFonts w:ascii="Times New Roman" w:hAnsi="Times New Roman" w:cs="Times New Roman"/>
          <w:sz w:val="24"/>
          <w:szCs w:val="24"/>
          <w:lang w:val="kk-KZ"/>
        </w:rPr>
        <w:t xml:space="preserve"> әдепті сақтау;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Оны сыбайлас жемқорлық құқық бұзушылық жасауға өзге тұлғалардың мәжбүрлеу жағдайы туралы КМҚК «Айналайын» бөбекжайы директорына, Уәкілетті мемлекеттік органдарға кідірместен жазбаша нысанда хабарлау;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Еңбек тәртібін мүлтіксіз сақтау, берілген өкілдікпен тиімді басқару; өзінің қызметтік міндеттерін адал, бейтарап және сапалы орындау, жұмыс уақытын тиімді пайдалану;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ab/>
        <w:t>Лауазымдық міндеттерін атқаруда жеке және заңды тұлғаларға артықшылық көрсетпеу, олардың ықпалынан тәуелсіз болу;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Жеке сипаттағы мәселелерді шешу кезінде мемлекеттік органдардың, ұйымдардың, мемлекеттік қызметшілердің және өзге де тұлғалардың қызметіне ықпал ету үшін қызметтік жағдайды пайдаланбау;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Үшінші тұлғалардың мүддесін ұсыну мен лоббилендіруден тартыну, олардың атынан әрекет ету онымен тең;</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Өзге мемлекеттік органдар, ұйымдар мен кәсіпкерлік субъектілер қызметіне заңсыз араласуды жүзеге асырмау;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Бейтарап қызметтік шешім қабылдауға ықпал етуі мүмкін белгіленген өзара қарым – қатынас тәртібін бұзатын өтінішпен әріптестеріне және басшысына жүгінуден тартыну.</w:t>
      </w:r>
    </w:p>
    <w:p w:rsidR="009D77FA" w:rsidRPr="00DB4B95" w:rsidRDefault="009D77FA" w:rsidP="009D77FA">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sz w:val="24"/>
          <w:szCs w:val="24"/>
          <w:lang w:val="kk-KZ"/>
        </w:rPr>
        <w:tab/>
      </w:r>
      <w:r w:rsidRPr="00DB4B95">
        <w:rPr>
          <w:rFonts w:ascii="Times New Roman" w:hAnsi="Times New Roman" w:cs="Times New Roman"/>
          <w:b/>
          <w:sz w:val="24"/>
          <w:szCs w:val="24"/>
          <w:lang w:val="kk-KZ"/>
        </w:rPr>
        <w:t>3.3. Нормативтік құқықтық актілердің жобаларын даярлау кезінде:</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Жеке кәсіпкерлік субъектілерінің мүдделерін қозғайтын нормативтік  құқықтық актілердің жобаларын Қазақстан Республикасының Ұлттық палатасына сараптама қорытындысын алу үшін, сонымен қатар мүдделі мемлекеттік органдармен осы жобаны кейін әр келісу кезінде түсіндірме жазбаны міндетті түрде бере отырып жолдау;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Жеке кәсіпкерлік субъектілерінің мүдделерін қозғайтын нормативтік құқықтық актілердің жобаларын бұқаралық ақпарат құраларында, оған қоса интернет – ресурстарда оларды  сараптама кеңесінің отырысында қарағанға дейін міндетті түрде жариялау.</w:t>
      </w:r>
    </w:p>
    <w:p w:rsidR="009D77FA" w:rsidRPr="00DB4B95" w:rsidRDefault="009D77FA" w:rsidP="009D77FA">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sz w:val="24"/>
          <w:szCs w:val="24"/>
          <w:lang w:val="kk-KZ"/>
        </w:rPr>
        <w:tab/>
      </w:r>
      <w:r w:rsidRPr="00DB4B95">
        <w:rPr>
          <w:rFonts w:ascii="Times New Roman" w:hAnsi="Times New Roman" w:cs="Times New Roman"/>
          <w:b/>
          <w:sz w:val="24"/>
          <w:szCs w:val="24"/>
          <w:lang w:val="kk-KZ"/>
        </w:rPr>
        <w:t>3.4. Тіршілік әрекеті саласы спецификасына байланысты туындайтын өзге қарым-қатынастар кезінде:</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Жеке және заңды тұлғалардың құқықтарын, бостандығы мен заңды мүдделерін сақтау және қорғауды қамтамасыз ету, Қазақстан Республикасының заңнамасында белгіленген тәртіппен және мерзімде олардың өтініштерін қарау және олар бойынша қажетті шараларды қабылдау; </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Бағынушы жұмыскерді негізсіз айыптауға, дөрекілік көрсету фактілеріне, адам намысын қорлауға, әдепсіздікке, қисынсыз мінез – құлыққа жол бермеу;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Басшылардың тапсырмаларын орындау процесінде тек объективті және шүбәсіз мәліметтерді беру;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Мүліктің сақталуын қамтамасыз ету, меншікті ұтымды, тиімді және тек қызметтік мақсатта пайдалану;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Ұжымда іскерлік қарым-қатынас пен сындарлы ынтымақтастық құруға және нығайтуға мүмкіндік беру;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Оларға мәлім болған сыбайлас жемқорлық құқық бұзушылық туралы білім бөлімінің басшысына немес сыбайлас жемқорлыққа қарсы іс-қимыл жөніндегі уәкілетті органға кідірместеен хабарлау.</w:t>
      </w:r>
    </w:p>
    <w:p w:rsidR="009D77FA" w:rsidRPr="002A0DBC" w:rsidRDefault="009D77FA" w:rsidP="009D77FA">
      <w:pPr>
        <w:spacing w:after="0" w:line="240" w:lineRule="auto"/>
        <w:ind w:firstLine="284"/>
        <w:jc w:val="both"/>
        <w:rPr>
          <w:rFonts w:ascii="Times New Roman" w:hAnsi="Times New Roman" w:cs="Times New Roman"/>
          <w:b/>
          <w:sz w:val="24"/>
          <w:szCs w:val="24"/>
          <w:lang w:val="kk-KZ"/>
        </w:rPr>
      </w:pPr>
      <w:r>
        <w:rPr>
          <w:rFonts w:ascii="Times New Roman" w:hAnsi="Times New Roman" w:cs="Times New Roman"/>
          <w:sz w:val="24"/>
          <w:szCs w:val="24"/>
          <w:lang w:val="kk-KZ"/>
        </w:rPr>
        <w:tab/>
      </w:r>
      <w:r w:rsidRPr="002A0DBC">
        <w:rPr>
          <w:rFonts w:ascii="Times New Roman" w:hAnsi="Times New Roman" w:cs="Times New Roman"/>
          <w:b/>
          <w:sz w:val="24"/>
          <w:szCs w:val="24"/>
          <w:lang w:val="kk-KZ"/>
        </w:rPr>
        <w:t>4</w:t>
      </w:r>
      <w:r>
        <w:rPr>
          <w:rFonts w:ascii="Times New Roman" w:hAnsi="Times New Roman" w:cs="Times New Roman"/>
          <w:b/>
          <w:sz w:val="24"/>
          <w:szCs w:val="24"/>
          <w:lang w:val="kk-KZ"/>
        </w:rPr>
        <w:t>.Өзге де шектеулер мен тыйым са</w:t>
      </w:r>
      <w:r w:rsidRPr="002A0DBC">
        <w:rPr>
          <w:rFonts w:ascii="Times New Roman" w:hAnsi="Times New Roman" w:cs="Times New Roman"/>
          <w:b/>
          <w:sz w:val="24"/>
          <w:szCs w:val="24"/>
          <w:lang w:val="kk-KZ"/>
        </w:rPr>
        <w:t>лулар:</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Конституцияны және Қазақстан Республикасының мемлекеттік қызметі туралы заңнама талаптарын сақтау;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Қазақстан Республикасының заңдарымен белгіленген шектеулерді сақтау;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Білім бөлімі басшысының оның лауазымдық өкілеттігі шегінде шығарылған бұйрықтарын орындау;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Әріптестерге, басшыларға және өзге лауазымды тұлғаларға сыйлық сыйламау;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Қызметтік өкілеттігін орындауына байланысты сыйлық қабылдамау;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Сыйлық жемқорлық құқық бұзушылық жасауға өзге тұлғаларды итермелемеу және көтермелеу;</w:t>
      </w:r>
    </w:p>
    <w:p w:rsidR="009D77FA" w:rsidRDefault="009D77FA" w:rsidP="009D77FA">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ab/>
        <w:t>Мүліктік және мүліктік емес игіліктер мен артықшылықтарды алу немесе табу мақсатында таратуға жатпайтын қызметтік немесе өзге де ақпаратты пайдаланбау.</w:t>
      </w:r>
    </w:p>
    <w:p w:rsidR="009D77FA" w:rsidRPr="002A0DBC" w:rsidRDefault="009D77FA" w:rsidP="009D77FA">
      <w:pPr>
        <w:spacing w:after="0" w:line="240" w:lineRule="auto"/>
        <w:ind w:firstLine="284"/>
        <w:rPr>
          <w:rFonts w:ascii="Times New Roman" w:hAnsi="Times New Roman" w:cs="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rPr>
        <w:t>_________________</w:t>
      </w:r>
    </w:p>
    <w:p w:rsidR="009D77FA" w:rsidRPr="00B83BD0" w:rsidRDefault="009D77FA" w:rsidP="009D77FA">
      <w:pPr>
        <w:spacing w:after="0" w:line="240" w:lineRule="auto"/>
        <w:ind w:firstLine="284"/>
        <w:rPr>
          <w:rFonts w:ascii="Times New Roman" w:hAnsi="Times New Roman" w:cs="Times New Roman"/>
          <w:sz w:val="24"/>
          <w:szCs w:val="24"/>
          <w:lang w:val="kk-KZ"/>
        </w:rPr>
      </w:pPr>
    </w:p>
    <w:p w:rsidR="008C192B" w:rsidRDefault="008C192B"/>
    <w:sectPr w:rsidR="008C192B" w:rsidSect="00DB4B95">
      <w:type w:val="continuous"/>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94"/>
    <w:rsid w:val="008C192B"/>
    <w:rsid w:val="009D77FA"/>
    <w:rsid w:val="00C8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2021-03-16T06:47:00Z</dcterms:created>
  <dcterms:modified xsi:type="dcterms:W3CDTF">2021-03-16T06:48:00Z</dcterms:modified>
</cp:coreProperties>
</file>